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both"/>
        <w:rPr>
          <w:b/>
          <w:color w:val="31849b"/>
          <w:sz w:val="36"/>
        </w:rPr>
      </w:pPr>
      <w:r>
        <w:rPr>
          <w:b/>
          <w:noProof/>
          <w:color w:val="31849b"/>
          <w:sz w:val="36"/>
          <w:lang w:val="en-GB" w:eastAsia="en-GB"/>
        </w:rPr>
        <w:drawing>
          <wp:anchor distT="0" distB="0" distL="0" distR="0" simplePos="false" relativeHeight="17" behindDoc="false" locked="false" layoutInCell="true" allowOverlap="true">
            <wp:simplePos x="0" y="0"/>
            <wp:positionH relativeFrom="column">
              <wp:posOffset>5162550</wp:posOffset>
            </wp:positionH>
            <wp:positionV relativeFrom="paragraph">
              <wp:posOffset>9525</wp:posOffset>
            </wp:positionV>
            <wp:extent cx="1673225" cy="704850"/>
            <wp:effectExtent l="0" t="0" r="3175" b="0"/>
            <wp:wrapNone/>
            <wp:docPr id="1026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73225" cy="704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31849b"/>
          <w:sz w:val="36"/>
        </w:rPr>
        <w:t>PRITESH KUMAR</w:t>
      </w:r>
      <w:r>
        <w:rPr>
          <w:b/>
          <w:color w:val="31849b"/>
          <w:sz w:val="36"/>
        </w:rPr>
        <w:tab/>
      </w:r>
    </w:p>
    <w:p>
      <w:pPr>
        <w:pStyle w:val="style157"/>
        <w:jc w:val="both"/>
        <w:rPr>
          <w:b/>
          <w:color w:val="31849b"/>
          <w:sz w:val="36"/>
        </w:rPr>
      </w:pPr>
      <w:r>
        <w:rPr>
          <w:b/>
          <w:color w:val="31849b"/>
          <w:sz w:val="36"/>
        </w:rPr>
        <w:t>Email: priteshraj09@gmail.com</w:t>
      </w:r>
    </w:p>
    <w:p>
      <w:pPr>
        <w:pStyle w:val="style157"/>
        <w:jc w:val="both"/>
        <w:rPr>
          <w:b/>
          <w:color w:val="31849b"/>
          <w:sz w:val="36"/>
        </w:rPr>
      </w:pPr>
      <w:r>
        <w:rPr>
          <w:b/>
          <w:color w:val="31849b"/>
          <w:sz w:val="36"/>
        </w:rPr>
        <w:t>Contact: +91-8709415529, 7079599898</w:t>
      </w:r>
    </w:p>
    <w:p>
      <w:pPr>
        <w:pStyle w:val="style179"/>
        <w:ind w:left="2160"/>
        <w:jc w:val="both"/>
        <w:rPr/>
      </w:pPr>
      <w:r>
        <w:rPr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848475" cy="0"/>
                <wp:effectExtent l="19050" t="19050" r="19050" b="47625"/>
                <wp:wrapNone/>
                <wp:docPr id="1027" name="10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48475" cy="0"/>
                        </a:xfrm>
                        <a:prstGeom prst="line"/>
                        <a:ln cmpd="sng" cap="flat" w="38100">
                          <a:solidFill>
                            <a:srgbClr val="c0504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0" kx="0" ky="0" algn="b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0.0pt,12.25pt" to="539.25pt,12.25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c0504d" weight="3.0pt"/>
                <v:fill/>
                <v:shadow on="t" color="black" offset="-4.371139E-8pt,1.0pt" opacity="22936f" origin=",0.5" type="perspective"/>
              </v:line>
            </w:pict>
          </mc:Fallback>
        </mc:AlternateContent>
      </w:r>
    </w:p>
    <w:p>
      <w:pPr>
        <w:pStyle w:val="style179"/>
        <w:ind w:left="2160"/>
        <w:jc w:val="both"/>
        <w:rPr/>
      </w:pPr>
    </w:p>
    <w:p>
      <w:pPr>
        <w:pStyle w:val="style179"/>
        <w:ind w:left="2160"/>
        <w:jc w:val="both"/>
        <w:rPr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false" relativeHeight="2" behindDoc="true" locked="false" layoutInCell="true" allowOverlap="tru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77050" cy="1000125"/>
                <wp:effectExtent l="0" t="0" r="0" b="1270"/>
                <wp:wrapTight wrapText="bothSides">
                  <wp:wrapPolygon edited="false">
                    <wp:start x="-30" y="0"/>
                    <wp:lineTo x="-30" y="21394"/>
                    <wp:lineTo x="21600" y="21394"/>
                    <wp:lineTo x="21600" y="0"/>
                    <wp:lineTo x="-30" y="0"/>
                  </wp:wrapPolygon>
                </wp:wrapTight>
                <wp:docPr id="1028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77050" cy="1000125"/>
                        </a:xfrm>
                        <a:prstGeom prst="rect"/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157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Server Administrator</w:t>
                            </w:r>
                          </w:p>
                          <w:p>
                            <w:pPr>
                              <w:pStyle w:val="style15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IT Service Operations &amp; Infrastructure Support</w:t>
                            </w:r>
                          </w:p>
                          <w:p>
                            <w:pPr>
                              <w:pStyle w:val="style15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Goal-oriented professional offering expertise in Planning, Coordinating, Implementing and Evaluating the effectiveness of Systems and IT infrastructure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d8d8d8" stroked="f" style="position:absolute;margin-left:0.0pt;margin-top:0.0pt;width:541.5pt;height:78.75pt;z-index:-2147483645;mso-position-horizontal:center;mso-position-horizontal-relative:text;mso-position-vertical-relative:text;mso-width-percent:0;mso-height-percent:0;mso-width-relative:margin;mso-height-relative:margin;visibility:visib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157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Server Administrator</w:t>
                      </w:r>
                    </w:p>
                    <w:p>
                      <w:pPr>
                        <w:pStyle w:val="style15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IT Service Operations &amp; Infrastructure Support</w:t>
                      </w:r>
                    </w:p>
                    <w:p>
                      <w:pPr>
                        <w:pStyle w:val="style157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Goal-oriented professional offering expertise in Planning, Coordinating, Implementing and Evaluating the effectiveness of Systems and IT infrastructure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jc w:val="both"/>
        <w:rPr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1295400" cy="3019425"/>
                <wp:effectExtent l="0" t="0" r="0" b="3175"/>
                <wp:wrapNone/>
                <wp:docPr id="1029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95400" cy="3019425"/>
                        </a:xfrm>
                        <a:prstGeom prst="rect"/>
                        <a:solidFill>
                          <a:srgbClr val="548dd4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PROFILE SNAPSHOT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548dd4" stroked="f" style="position:absolute;margin-left:-1.5pt;margin-top:1.35pt;width:102.0pt;height:237.75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sz w:val="32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PROFILE SNAPSHOT</w:t>
                      </w:r>
                    </w:p>
                  </w:txbxContent>
                </v:textbox>
              </v:rect>
            </w:pict>
          </mc:Fallback>
        </mc:AlternateContent>
      </w:r>
      <w:r>
        <w:t>A technology-driven professional with 5.</w:t>
      </w:r>
      <w:r>
        <w:t>5</w:t>
      </w:r>
      <w:r>
        <w:t xml:space="preserve"> years of experience in IT Service Operations &amp; Infrastructure Support.</w:t>
      </w:r>
    </w:p>
    <w:p>
      <w:pPr>
        <w:pStyle w:val="style179"/>
        <w:numPr>
          <w:ilvl w:val="0"/>
          <w:numId w:val="1"/>
        </w:numPr>
        <w:jc w:val="both"/>
        <w:rPr/>
      </w:pPr>
      <w:r>
        <w:t>Experienced professional with planning and organizational skills that balance work, team support and ad-hoc responsibilities in a timely and professional manner.</w:t>
      </w:r>
    </w:p>
    <w:p>
      <w:pPr>
        <w:pStyle w:val="style179"/>
        <w:numPr>
          <w:ilvl w:val="0"/>
          <w:numId w:val="1"/>
        </w:numPr>
        <w:jc w:val="both"/>
        <w:rPr/>
      </w:pPr>
      <w:r>
        <w:t>Currently working with CSM Technology Pvt. Ltd. as Server Administrator.</w:t>
      </w:r>
    </w:p>
    <w:p>
      <w:pPr>
        <w:pStyle w:val="style179"/>
        <w:numPr>
          <w:ilvl w:val="0"/>
          <w:numId w:val="1"/>
        </w:numPr>
        <w:jc w:val="both"/>
        <w:rPr/>
      </w:pPr>
      <w:r>
        <w:t>Competent professional qualified with Bachelor of Engineering in Computer Science backed by Microsoft Certified Professional (MCP) and Azure Cloud Fundamental and more which are below.</w:t>
      </w:r>
    </w:p>
    <w:p>
      <w:pPr>
        <w:pStyle w:val="style179"/>
        <w:numPr>
          <w:ilvl w:val="0"/>
          <w:numId w:val="1"/>
        </w:numPr>
        <w:jc w:val="both"/>
        <w:rPr/>
      </w:pPr>
      <w:r>
        <w:t>Functional Expertise in Network Technology, Server Management, Networking Hardware/Software, troubleshooting, client interfacing and customer service &amp; support.</w:t>
      </w:r>
    </w:p>
    <w:p>
      <w:pPr>
        <w:pStyle w:val="style179"/>
        <w:numPr>
          <w:ilvl w:val="0"/>
          <w:numId w:val="1"/>
        </w:numPr>
        <w:jc w:val="both"/>
        <w:rPr/>
      </w:pPr>
      <w:r>
        <w:t>Proficient in Installation, Configuration, Provisioning, Management and Troubleshooting of Physical Servers and Virtual Machine with exposure across Windows 2012,</w:t>
      </w:r>
      <w:r>
        <w:t xml:space="preserve"> </w:t>
      </w:r>
      <w:r>
        <w:t>Windows 2016, Windows 2019</w:t>
      </w:r>
      <w:r>
        <w:t>,Sql Server and requaid Database server</w:t>
      </w:r>
      <w:r>
        <w:t xml:space="preserve"> by using SCVMM Window Admin Centre.</w:t>
      </w:r>
    </w:p>
    <w:p>
      <w:pPr>
        <w:pStyle w:val="style179"/>
        <w:numPr>
          <w:ilvl w:val="0"/>
          <w:numId w:val="1"/>
        </w:numPr>
        <w:jc w:val="both"/>
        <w:rPr/>
      </w:pPr>
      <w:r>
        <w:t>Technically astute with the ability to independently &amp; successfully spread head assigned tasks with technical sophistication &amp; finesse in addition to awareness of latest trends &amp; technological advancements in the industry.</w:t>
      </w:r>
    </w:p>
    <w:p>
      <w:pPr>
        <w:pStyle w:val="style157"/>
        <w:rPr>
          <w:b/>
        </w:rPr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8255" r="9525" b="10795"/>
                <wp:wrapNone/>
                <wp:docPr id="1030" name="10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0.0pt,13.85pt" to="540.0pt,13.85pt" style="position:absolute;z-index:5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TECHNICAL PURVIEW &amp; SKILL SETS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Server Virtualization</w:t>
      </w:r>
      <w:r>
        <w:tab/>
      </w:r>
      <w:r>
        <w:t xml:space="preserve">    :  Microsoft Hyper-V</w:t>
      </w:r>
      <w:r>
        <w:t>,VM</w:t>
      </w:r>
      <w:r>
        <w:t xml:space="preserve"> </w:t>
      </w:r>
      <w:r>
        <w:t>ware,</w:t>
      </w:r>
      <w:r>
        <w:t xml:space="preserve"> </w:t>
      </w:r>
      <w:r>
        <w:t>Azure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>
          <w:lang w:val="pt-BR"/>
        </w:rPr>
      </w:pPr>
      <w:r>
        <w:rPr>
          <w:b/>
          <w:lang w:val="pt-BR"/>
        </w:rPr>
        <w:t>Server OS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    :  Windows Server2008-R2 , 2012-R2 , 2016 &amp; 2019</w:t>
      </w:r>
      <w:r>
        <w:rPr>
          <w:lang w:val="pt-BR"/>
        </w:rPr>
        <w:t>,SQL Server, Linux Server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Server Roles</w:t>
      </w:r>
      <w:r>
        <w:t xml:space="preserve">                         :  SCVMM, Hyper-V, AD,WSUS and Failover Cluster, IIS</w:t>
      </w:r>
      <w:r>
        <w:rPr>
          <w:lang w:val="en-US"/>
        </w:rPr>
        <w:t>,SSL, Kubernetes,Ocp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Hardware</w:t>
      </w:r>
      <w:r>
        <w:t xml:space="preserve">                             :  Cisco UCS-B200-M4 &amp; Cisco UCS-C220-M4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Backup Tool</w:t>
      </w:r>
      <w:r>
        <w:t xml:space="preserve">                         :  CA Arc Backup Manager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Ticketing Tool</w:t>
      </w:r>
      <w:r>
        <w:t xml:space="preserve">                      :  CA Service Desk Manager</w:t>
      </w:r>
    </w:p>
    <w:p>
      <w:pPr>
        <w:pStyle w:val="style0"/>
        <w:numPr>
          <w:ilvl w:val="0"/>
          <w:numId w:val="4"/>
        </w:numPr>
        <w:spacing w:after="60" w:lineRule="exact" w:line="280"/>
        <w:jc w:val="both"/>
        <w:contextualSpacing/>
        <w:rPr/>
      </w:pPr>
      <w:r>
        <w:rPr>
          <w:b/>
        </w:rPr>
        <w:t>Antivirus</w:t>
      </w:r>
      <w:r>
        <w:t xml:space="preserve">                               :  F Secure Policy Manager</w:t>
      </w:r>
    </w:p>
    <w:p>
      <w:pPr>
        <w:pStyle w:val="style157"/>
        <w:rPr>
          <w:b/>
        </w:rPr>
      </w:pPr>
    </w:p>
    <w:p>
      <w:pPr>
        <w:pStyle w:val="style157"/>
        <w:numPr>
          <w:ilvl w:val="0"/>
          <w:numId w:val="12"/>
        </w:numPr>
        <w:rPr/>
      </w:pPr>
      <w:r>
        <w:t>Ability to work collaboratively and begin to act in a team lead role with other Server and NOC Team members to support deadlines; ability to work independently as well.</w:t>
      </w:r>
    </w:p>
    <w:p>
      <w:pPr>
        <w:pStyle w:val="style157"/>
        <w:numPr>
          <w:ilvl w:val="0"/>
          <w:numId w:val="12"/>
        </w:numPr>
        <w:rPr/>
      </w:pPr>
      <w:r>
        <w:t>Ability to handle multiple tasks concurrently with competing deadlines.</w:t>
      </w:r>
    </w:p>
    <w:p>
      <w:pPr>
        <w:pStyle w:val="style157"/>
        <w:numPr>
          <w:ilvl w:val="0"/>
          <w:numId w:val="12"/>
        </w:numPr>
        <w:rPr/>
      </w:pPr>
      <w:r>
        <w:t>Strong understanding of documentation procedures for system, changes and desk level procedures.</w:t>
      </w:r>
    </w:p>
    <w:p>
      <w:pPr>
        <w:pStyle w:val="style157"/>
        <w:numPr>
          <w:ilvl w:val="0"/>
          <w:numId w:val="12"/>
        </w:numPr>
        <w:rPr/>
      </w:pPr>
      <w:r>
        <w:t>Aptitude for troubleshooting and resolving issues even in unfamiliar environments.</w:t>
      </w:r>
    </w:p>
    <w:p>
      <w:pPr>
        <w:pStyle w:val="style157"/>
        <w:numPr>
          <w:ilvl w:val="0"/>
          <w:numId w:val="12"/>
        </w:numPr>
        <w:rPr/>
      </w:pPr>
      <w:r>
        <w:t>Ability to follow documented daily procedures and policies; monitoring tools and response guidelines, escalation and notification processes; and Trouble/Ticket Management processes and guidelines.</w:t>
      </w:r>
    </w:p>
    <w:p>
      <w:pPr>
        <w:pStyle w:val="style0"/>
        <w:jc w:val="both"/>
        <w:rPr>
          <w:b/>
          <w:color w:val="548dd4"/>
          <w:sz w:val="24"/>
        </w:rPr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12700" r="9525" b="6350"/>
                <wp:wrapNone/>
                <wp:docPr id="1031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0.0pt,13.85pt" to="540.0pt,13.85pt" style="position:absolute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CORE COMPETENCIES</w:t>
      </w:r>
    </w:p>
    <w:p>
      <w:pPr>
        <w:pStyle w:val="style157"/>
        <w:rPr>
          <w:b/>
        </w:rPr>
      </w:pPr>
      <w:r>
        <w:rPr>
          <w:b/>
        </w:rPr>
        <w:t xml:space="preserve">~SLA Management                                           ~Operation Management                                   ~Design              </w:t>
      </w:r>
    </w:p>
    <w:p>
      <w:pPr>
        <w:pStyle w:val="style157"/>
        <w:rPr>
          <w:b/>
        </w:rPr>
      </w:pPr>
      <w:r>
        <w:rPr>
          <w:b/>
        </w:rPr>
        <w:t>~Configuration/Change Management         ~Server Management                                          ~Cut-Sheet Analysis</w:t>
      </w:r>
    </w:p>
    <w:p>
      <w:pPr>
        <w:pStyle w:val="style157"/>
        <w:rPr>
          <w:b/>
        </w:rPr>
      </w:pPr>
      <w:r>
        <w:rPr>
          <w:b/>
        </w:rPr>
        <w:t>~Customer Relationship Management        ~Deployment                                                         ~Implementation</w:t>
      </w:r>
    </w:p>
    <w:p>
      <w:pPr>
        <w:pStyle w:val="style157"/>
        <w:rPr>
          <w:b/>
        </w:rPr>
      </w:pPr>
      <w:r>
        <w:rPr>
          <w:b/>
        </w:rPr>
        <w:t>~Backup/Continuity Management               ~Report, Document &amp;Audit Management       ~Application Deployment</w:t>
      </w:r>
    </w:p>
    <w:p>
      <w:pPr>
        <w:pStyle w:val="style157"/>
        <w:rPr>
          <w:b/>
        </w:rPr>
      </w:pPr>
    </w:p>
    <w:p>
      <w:pPr>
        <w:pStyle w:val="style157"/>
        <w:rPr/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-86360</wp:posOffset>
                </wp:positionH>
                <wp:positionV relativeFrom="paragraph">
                  <wp:posOffset>257810</wp:posOffset>
                </wp:positionV>
                <wp:extent cx="6858000" cy="782953"/>
                <wp:effectExtent l="8890" t="12065" r="10160" b="5080"/>
                <wp:wrapNone/>
                <wp:docPr id="1032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782953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DESIGNATION:  Server Administrator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COMPANY:  CSM Technology Private Limited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PROJECT:  Jharkhand State Mines Department, Ranchi Jharkhand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color w:val="548dd4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PERIOD:  Since Aug 2021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#d8d8d8" stroked="t" style="position:absolute;margin-left:-6.8pt;margin-top:20.3pt;width:540.0pt;height:61.65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white"/>
                <v:fill/>
                <v:textbox inset="7.2pt,3.6pt,7.2pt,3.6pt" style="mso-fit-shape-to-text:true;">
                  <w:txbxContent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DESIGNATION:  Server Administrator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COMPANY:  CSM Technology Private Limited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PROJECT:  Jharkhand State Mines Department, Ranchi Jharkhand</w:t>
                      </w:r>
                    </w:p>
                    <w:p>
                      <w:pPr>
                        <w:pStyle w:val="style157"/>
                        <w:rPr>
                          <w:b/>
                          <w:color w:val="548dd4"/>
                          <w:sz w:val="24"/>
                        </w:rPr>
                      </w:pPr>
                      <w:r>
                        <w:rPr>
                          <w:b/>
                        </w:rPr>
                        <w:t>PERIOD:  Since Aug 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6350" r="9525" b="12700"/>
                <wp:wrapNone/>
                <wp:docPr id="1033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0.0pt,13.85pt" to="540.0pt,13.85pt" style="position:absolute;z-index:6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CAREER CONTOUR</w:t>
      </w:r>
    </w:p>
    <w:p>
      <w:pPr>
        <w:pStyle w:val="style0"/>
        <w:jc w:val="both"/>
        <w:rPr>
          <w:b/>
          <w:color w:val="548dd4"/>
          <w:sz w:val="24"/>
        </w:rPr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  <w:r>
        <w:rPr>
          <w:b/>
          <w:sz w:val="24"/>
          <w:u w:val="single"/>
        </w:rPr>
        <w:t>Roles/Responsibilities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and maintaining of Jharkhand mines department Virtual machines running in the Jharkhand state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Web Applications which are running in the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Hyper-V Environment using System Centre Virtual Machine Manager 2012 R2, 2016 &amp; 2019.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all day-to-day management of the VMs including: installation, upgrades, troubleshooting, patching, backup and recovery.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Performing Live Migration, Storage Migration, Importing and Exporting Virtual Machines.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Installing, Configuring, Troubleshooting Microsoft Windows Environment, Windows Server Deployment, Windows Server 2012/2012R2 &amp;2016 Versions.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clusters in failover cluster manager and maintaining the virtual machines high availability.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Installing, Configuring, Troubleshooting and monitoring the core services such as Active Directory, DNS, Group policies, IIS, WSUS Server, and Microsoft Failover Cluster in the Odisha datacenter.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 and close monitoring of network devices, servers and database faults in respective zones.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network and server’s uptime, performance and other related services in respective zones.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Syslog monitoring of network devices, servers, application and database.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Standard Operation Process (SOP) Documentation.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Joining hands for preparing MIS Report like Antivirus, Cloud Virtualization Report etc.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Daily checklist to ensure 99.974% availability of all servers and applications by monitoring the logs of all hardware (servers, storage etc.).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in-person meetings with clients to analyze, troubleshoot and diagnose hardware problems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Actively update, maintain and monitor all aspects of Network, Servers and Database.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 and configure OS on newly created virtual machine.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 to customer inquiries and assist in troubleshooting and resolving challenges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Hardware, networking, and software issues complete detailed reports listing requests to technical assistance, steps taken to resolve them, and the specific dates/individuals involved.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Participates in maintaining licensing information for all corporate desktop applications and operating systems using established process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proactive in the avoidance of repetitive incidents through publishing “how top’s” and “tips” to users on a regular basis and ensuring that the knowledge base in Service Now is kept up to date at all times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Resolves guest complaints within scope of authority; otherwise refers the matter to management. Notifies supervisor and/or Security of all unusual events, circumstances, missing items, or alleged theft.</w:t>
      </w:r>
    </w:p>
    <w:p>
      <w:pPr>
        <w:pStyle w:val="style179"/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858000" cy="782955"/>
                <wp:effectExtent l="9525" t="12700" r="9525" b="13970"/>
                <wp:wrapNone/>
                <wp:docPr id="1034" name="10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782955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DESIGNATION:  Server Engineer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COMPANY:  Prompt Personnel Private Limited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PROJECT:  Jharkhand State Data Centre, Ranchi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PERIOD:  Dec 2019 – Jully 2021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4" fillcolor="#d8d8d8" stroked="t" style="position:absolute;margin-left:0.0pt;margin-top:10.45pt;width:540.0pt;height:61.65pt;z-index:7;mso-position-horizontal-relative:text;mso-position-vertical-relative:text;mso-width-percent:0;mso-height-percent:200;mso-width-relative:margin;mso-height-relative:margin;mso-wrap-distance-left:0.0pt;mso-wrap-distance-right:0.0pt;visibility:visible;">
                <v:stroke joinstyle="miter" color="white"/>
                <v:fill/>
                <v:textbox inset="7.2pt,3.6pt,7.2pt,3.6pt" style="mso-fit-shape-to-text:true;">
                  <w:txbxContent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DESIGNATION:  Server Engineer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COMPANY:  Prompt Personnel Private Limited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PROJECT:  Jharkhand State Data Centre, Ranchi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PERIOD:  Dec 2019 – Jully 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  <w:r>
        <w:rPr>
          <w:b/>
          <w:sz w:val="24"/>
          <w:u w:val="single"/>
        </w:rPr>
        <w:t>Roles/Responsibilities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and maintaining of 71+ Physical Servers and 350+Virtual machines running in the Jharkhand state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Web Applications which are running in the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Hyper-V Environment using System Centre Virtual machine Manager 2012 R2, 2016 &amp; 2019.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all day-to-day management of the VMs including: installation, upgrades, troubleshooting, patching, backup and recovery.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Performing Live Migration, Storage Migration, Importing and Exporting Virtual Machines.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Installing, Configuring, Troubleshooting Microsoft Windows Environment, Windows Server Deployment, Windows Server 2012/2012R2 &amp;2016 Versions.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clusters in failover cluster manager and maintaining the virtual machines high availability.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Installing, Configuring, Troubleshooting and monitoring the core services such as Active Directory, DNS, Group policies, WSUS Server, and Microsoft Failover Cluster.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Continuous and close monitoring of network devices, servers and database faults in respective zones.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network and server’s uptime, performance and other related services in respective zones.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Syslog monitoring of network devices, servers, application and database.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Monitoring tool CA Service desk for handling tickets like Incident, Problem and Change.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RCA for breakdown issues.</w:t>
      </w:r>
    </w:p>
    <w:p>
      <w:pPr>
        <w:pStyle w:val="style157"/>
        <w:rPr/>
      </w:pPr>
    </w:p>
    <w:p>
      <w:pPr>
        <w:pStyle w:val="style157"/>
        <w:rPr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6810375" cy="782955"/>
                <wp:effectExtent l="9525" t="7620" r="9525" b="9525"/>
                <wp:wrapNone/>
                <wp:docPr id="1035" name="10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10375" cy="782955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DESIGNATION:  System Administrator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COMPANY: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Net Connect Private Limited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PROJECT:  Jharkhand State Data Centre, Ranchi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PERIOD:  Jun  2018 – November 2019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35" fillcolor="#d8d8d8" stroked="t" style="position:absolute;margin-left:3.75pt;margin-top:0.2pt;width:536.25pt;height:61.65pt;z-index:9;mso-position-horizontal-relative:text;mso-position-vertical-relative:text;mso-width-percent:0;mso-height-percent:200;mso-width-relative:margin;mso-height-relative:margin;mso-wrap-distance-left:0.0pt;mso-wrap-distance-right:0.0pt;visibility:visible;">
                <v:stroke joinstyle="miter" color="white"/>
                <v:fill/>
                <v:textbox inset="7.2pt,3.6pt,7.2pt,3.6pt" style="mso-fit-shape-to-text:true;">
                  <w:txbxContent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DESIGNATION:  System Administrator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COMPANY:  </w:t>
                      </w:r>
                      <w:r>
                        <w:rPr>
                          <w:b/>
                          <w:color w:val="000000"/>
                        </w:rPr>
                        <w:t>Net Connect Private Limited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PROJECT:  Jharkhand State Data Centre, Ranchi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PERIOD:  Jun  2018 – November 2019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b/>
          <w:sz w:val="24"/>
          <w:u w:val="single"/>
        </w:rPr>
      </w:pPr>
    </w:p>
    <w:p>
      <w:pPr>
        <w:pStyle w:val="style157"/>
        <w:rPr>
          <w:b/>
          <w:sz w:val="24"/>
          <w:u w:val="single"/>
        </w:rPr>
      </w:pPr>
      <w:r>
        <w:rPr>
          <w:b/>
          <w:sz w:val="24"/>
          <w:u w:val="single"/>
        </w:rPr>
        <w:t>Roles/Responsibilities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 in-person meetings with clients to analyze, troubleshoot and diagnose hardware problems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Actively update, maintain and monitor all aspects of Network, Servers and Database.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 and configure OS on newly created virtual machine.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 to customer inquiries and assist in troubleshooting and resolving challenges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Hardware, networking, and software issues complete detailed reports listing requests to technical assistance, steps taken to resolve them, and the specific dates/individuals involved.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management in creating training materials pertaining to server  troubleshooting and usage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Responding to technical support tickets.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Installing new hardware, software and networking systems.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Diagnosing and troubleshooting.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and maintaining of 55+ Physical Servers and 150+Virtual machines running in the Jharkhand state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Web Applications which are running in the Datacenter.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Managing Hyper-V Environment using System Centre Virtual machine Manager 2012 R2, 2016 &amp; 2019.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all day-to-day management of the VMs including: installation, upgrades, troubleshooting, patching, backup and recovery.</w:t>
      </w:r>
    </w:p>
    <w:p>
      <w:pPr>
        <w:pStyle w:val="style179"/>
        <w:numPr>
          <w:ilvl w:val="0"/>
          <w:numId w:val="14"/>
        </w:numPr>
        <w:spacing w:after="60" w:lineRule="exact" w:line="28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Performing Live Migration, Storage Migration, Importing and Exporting Virtual Machines.</w:t>
      </w:r>
    </w:p>
    <w:p>
      <w:pPr>
        <w:pStyle w:val="style179"/>
        <w:spacing w:after="60" w:lineRule="exact" w:line="280"/>
        <w:ind w:left="714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57"/>
        <w:rPr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-124460</wp:posOffset>
                </wp:positionH>
                <wp:positionV relativeFrom="paragraph">
                  <wp:posOffset>75565</wp:posOffset>
                </wp:positionV>
                <wp:extent cx="6858000" cy="750568"/>
                <wp:effectExtent l="8890" t="10160" r="10160" b="10795"/>
                <wp:wrapNone/>
                <wp:docPr id="1036" name="10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750568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DESIGNATION:  Tech Support Engineer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COMPANY:  Bhagwati Production Pvt ltd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PERIOD: Aug 2016 – May 2018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color="#d8d8d8" stroked="t" style="position:absolute;margin-left:-9.8pt;margin-top:5.95pt;width:540.0pt;height:59.1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DESIGNATION:  Tech Support Engineer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COMPANY:  Bhagwati Production Pvt ltd</w:t>
                      </w:r>
                    </w:p>
                    <w:p>
                      <w:pPr>
                        <w:pStyle w:val="style1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PERIOD: Aug 2016 – May 2018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>
          <w:b/>
          <w:sz w:val="24"/>
        </w:rPr>
      </w:pPr>
      <w:r>
        <w:rPr>
          <w:b/>
          <w:sz w:val="24"/>
        </w:rPr>
        <w:t>Roles/Responsibilities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Engineering process knowledge a plus.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actions and resolutions within helpdesk ticket.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effective communication with company leaders, resort leaders, resort cast members, technical support teams, vendors, manufacturers and service providers.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Identifies, investigates and researches user questions and problems as well as recognizing, researching, isolating and resolving problems.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 orientation, technical details, following established processes and assisting with the development of new or changes to support processes.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 to incoming tickets using the helpdesk dashboard, email or phone. In many cases, phone support and verbal communication will be necessary.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ongoing support and communication to other staff members, promoting an empowered, multi-disciplinary team environment.</w:t>
      </w:r>
    </w:p>
    <w:p>
      <w:pPr>
        <w:pStyle w:val="style0"/>
        <w:numPr>
          <w:ilvl w:val="0"/>
          <w:numId w:val="1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color w:val="000000"/>
          <w:sz w:val="21"/>
          <w:szCs w:val="21"/>
        </w:rPr>
        <w:t>Participates in maintaining licensing information for all corporate desktop applications and operating systems using established process</w:t>
      </w:r>
    </w:p>
    <w:p>
      <w:pPr>
        <w:pStyle w:val="style0"/>
        <w:numPr>
          <w:ilvl w:val="0"/>
          <w:numId w:val="1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color w:val="000000"/>
          <w:sz w:val="21"/>
          <w:szCs w:val="21"/>
        </w:rPr>
        <w:t>To be proactive in the avoidance of repetitive incidents through publishing “how to’s” and “tips” to users on a regular basis and ensuring that the knowledge base in Service Now is kept up to date at all times</w:t>
      </w:r>
    </w:p>
    <w:p>
      <w:pPr>
        <w:pStyle w:val="style0"/>
        <w:numPr>
          <w:ilvl w:val="0"/>
          <w:numId w:val="14"/>
        </w:numPr>
        <w:shd w:val="clear" w:color="auto" w:fill="ffffff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cs="Times New Roman" w:eastAsia="Times New Roman" w:hAnsi="Times New Roman"/>
          <w:color w:val="000000"/>
          <w:sz w:val="21"/>
          <w:szCs w:val="21"/>
        </w:rPr>
        <w:t>Resolves guest complaints within scope of authority; otherwise refers the matter to management. Notifies supervisor and/or Security of all unusual events, circumstances, missing items, or alleged theft</w:t>
      </w: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6985" r="9525" b="12065"/>
                <wp:wrapNone/>
                <wp:docPr id="1037" name="10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7" filled="f" stroked="t" from="0.0pt,13.85pt" to="540.0pt,13.85pt" style="position:absolute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ACHIEVEMENTS AND AWARDS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Player of the Tournament for cricket championship At Jharkhand Mines Department.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Tic Tac Toe game based on python.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Selected best project of Cryptography (Encryption based on DES Algorithm).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special prize for Sports Event at BIRT Bhopal.</w:t>
      </w:r>
    </w:p>
    <w:p>
      <w:pPr>
        <w:pStyle w:val="style179"/>
        <w:numPr>
          <w:ilvl w:val="0"/>
          <w:numId w:val="14"/>
        </w:numPr>
        <w:tabs>
          <w:tab w:val="left" w:leader="none" w:pos="2703"/>
        </w:tabs>
        <w:spacing w:after="60"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Won Player of the Tournament for Event Badminton championship At Jharkhand State Data Centre.</w:t>
      </w:r>
    </w:p>
    <w:p>
      <w:pPr>
        <w:pStyle w:val="style157"/>
        <w:rPr/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10160" r="9525" b="8890"/>
                <wp:wrapNone/>
                <wp:docPr id="1038" name="10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8" filled="f" stroked="t" from="0.0pt,13.85pt" to="540.0pt,13.85pt" style="position:absolute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PROFESSIONAL SCHOLASTIC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b/>
          <w:sz w:val="24"/>
          <w:szCs w:val="24"/>
        </w:rPr>
      </w:pPr>
      <w:r>
        <w:rPr>
          <w:b/>
        </w:rPr>
        <w:t>Microsoft</w:t>
      </w:r>
      <w:r>
        <w:t xml:space="preserve"> Certified </w:t>
      </w:r>
      <w:r>
        <w:rPr>
          <w:b/>
        </w:rPr>
        <w:t>Azure</w:t>
      </w:r>
      <w:r>
        <w:t xml:space="preserve"> Fundamentals( </w:t>
      </w:r>
      <w:r>
        <w:rPr>
          <w:b/>
        </w:rPr>
        <w:t>AZ-900</w:t>
      </w:r>
      <w:r>
        <w:t xml:space="preserve">)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Id:H432-0904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sz w:val="24"/>
          <w:szCs w:val="24"/>
        </w:rPr>
      </w:pPr>
      <w:r>
        <w:rPr>
          <w:b/>
        </w:rPr>
        <w:t>Microsoft</w:t>
      </w:r>
      <w:r>
        <w:t xml:space="preserve"> Certified Professional (</w:t>
      </w:r>
      <w:r>
        <w:rPr>
          <w:b/>
        </w:rPr>
        <w:t>MCP 70-410</w:t>
      </w:r>
      <w:r>
        <w:t xml:space="preserve">)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Id:G938-3217</w:t>
      </w:r>
      <w:r>
        <w:t xml:space="preserve">  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sz w:val="24"/>
          <w:szCs w:val="24"/>
        </w:rPr>
      </w:pPr>
      <w:r>
        <w:rPr>
          <w:b/>
        </w:rPr>
        <w:t>ORACAL</w:t>
      </w:r>
      <w:r>
        <w:t xml:space="preserve"> OCI Foundations 2021 Associate [</w:t>
      </w:r>
      <w:r>
        <w:rPr>
          <w:b/>
        </w:rPr>
        <w:t>1Z0-1085-21</w:t>
      </w:r>
      <w:r>
        <w:rPr>
          <w:rFonts w:ascii="Helvetica" w:hAnsi="Helvetica"/>
          <w:color w:val="4e5052"/>
          <w:sz w:val="21"/>
          <w:szCs w:val="21"/>
          <w:shd w:val="clear" w:color="auto" w:fill="ffffff"/>
        </w:rPr>
        <w:t>]</w:t>
      </w:r>
      <w:r>
        <w:t xml:space="preserve">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Id:OCI979329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sz w:val="24"/>
          <w:szCs w:val="24"/>
        </w:rPr>
      </w:pPr>
      <w:r>
        <w:rPr>
          <w:b/>
        </w:rPr>
        <w:t>NSE</w:t>
      </w:r>
      <w:r>
        <w:t xml:space="preserve"> 1 Network Security Associate             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 xml:space="preserve">Certification Id:5JBRNI1YJt 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sz w:val="24"/>
          <w:szCs w:val="24"/>
        </w:rPr>
      </w:pPr>
      <w:r>
        <w:rPr>
          <w:b/>
        </w:rPr>
        <w:t>NSE</w:t>
      </w:r>
      <w:r>
        <w:t xml:space="preserve"> 2 Network Security Associate             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Id:QFhn7kGjno</w:t>
      </w:r>
    </w:p>
    <w:p>
      <w:pPr>
        <w:pStyle w:val="style157"/>
        <w:numPr>
          <w:ilvl w:val="0"/>
          <w:numId w:val="17"/>
        </w:numPr>
        <w:rPr>
          <w:rFonts w:ascii="Times New Roman" w:eastAsia="Arial" w:hAnsi="Times New Roman"/>
          <w:sz w:val="24"/>
          <w:szCs w:val="24"/>
        </w:rPr>
      </w:pPr>
      <w:r>
        <w:rPr>
          <w:b/>
        </w:rPr>
        <w:t>Aviatrix</w:t>
      </w:r>
      <w:r>
        <w:t xml:space="preserve"> Certified Engineer (Multi-Cloud Networking Associate ) </w:t>
      </w:r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t xml:space="preserve">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</w:t>
      </w:r>
      <w:r>
        <w:t xml:space="preserve"> </w:t>
      </w:r>
      <w:r>
        <w:rPr>
          <w:rFonts w:ascii="Times New Roman" w:eastAsia="Arial" w:hAnsi="Times New Roman"/>
          <w:b/>
          <w:sz w:val="24"/>
          <w:szCs w:val="24"/>
        </w:rPr>
        <w:t>2020-5303</w:t>
      </w:r>
    </w:p>
    <w:p>
      <w:pPr>
        <w:pStyle w:val="style157"/>
        <w:numPr>
          <w:ilvl w:val="0"/>
          <w:numId w:val="17"/>
        </w:numPr>
        <w:rPr/>
      </w:pPr>
      <w:r>
        <w:t xml:space="preserve">F </w:t>
      </w:r>
      <w:r>
        <w:rPr>
          <w:b/>
        </w:rPr>
        <w:t>Secure</w:t>
      </w:r>
      <w:r>
        <w:t xml:space="preserve"> Server Security                              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57"/>
        <w:numPr>
          <w:ilvl w:val="0"/>
          <w:numId w:val="17"/>
        </w:numPr>
        <w:rPr/>
      </w:pPr>
      <w:r>
        <w:rPr>
          <w:b/>
        </w:rPr>
        <w:t>TAI InfoTech</w:t>
      </w:r>
      <w:r>
        <w:t xml:space="preserve"> in Association with Microsoft, Microsoft System Center 2016.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201 Fundamentals Assessment.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</w:t>
      </w:r>
      <w:r>
        <w:t xml:space="preserve"> </w:t>
      </w:r>
      <w:r>
        <w:rPr>
          <w:b/>
        </w:rPr>
        <w:t>serve</w:t>
      </w:r>
      <w:r>
        <w:t xml:space="preserve"> Fundamentals 101 Assessment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UDP Message Arc hiving Accreditation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UDP Cloud Hybrid                        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UDP Appliance 8000 Series Accreditation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UDP Administration Accreditation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Cloud Direct Accreditation                               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numPr>
          <w:ilvl w:val="0"/>
          <w:numId w:val="17"/>
        </w:numPr>
        <w:spacing w:after="0" w:lineRule="exact" w:line="240"/>
        <w:jc w:val="both"/>
        <w:rPr/>
      </w:pPr>
      <w:r>
        <w:rPr>
          <w:b/>
        </w:rPr>
        <w:t>Arc serve</w:t>
      </w:r>
      <w:r>
        <w:t xml:space="preserve"> Appliance 9000 Series Course Accreditation                                             </w:t>
      </w:r>
      <w:r>
        <w:rPr>
          <w:rFonts w:ascii="Times New Roman" w:eastAsia="Arial" w:hAnsi="Times New Roman"/>
          <w:b/>
          <w:sz w:val="24"/>
          <w:szCs w:val="24"/>
        </w:rPr>
        <w:t>Certification Id: NA</w:t>
      </w:r>
    </w:p>
    <w:p>
      <w:pPr>
        <w:pStyle w:val="style179"/>
        <w:spacing w:after="0" w:lineRule="exact" w:line="240"/>
        <w:jc w:val="both"/>
        <w:rPr>
          <w:rFonts w:ascii="Times New Roman" w:eastAsia="Arial" w:hAnsi="Times New Roman"/>
          <w:sz w:val="24"/>
          <w:szCs w:val="24"/>
        </w:rPr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11430" r="9525" b="7620"/>
                <wp:wrapNone/>
                <wp:docPr id="1039" name="10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9" filled="f" stroked="t" from="0.0pt,13.85pt" to="540.0pt,13.85pt" style="position:absolute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EDUCATIONAL SCHOLASTIC</w:t>
      </w:r>
    </w:p>
    <w:p>
      <w:pPr>
        <w:pStyle w:val="style157"/>
        <w:numPr>
          <w:ilvl w:val="0"/>
          <w:numId w:val="18"/>
        </w:numPr>
        <w:rPr/>
      </w:pPr>
      <w:r>
        <w:t>Bachelor of Engineering in Computer Science from RGPV in 2016.</w:t>
      </w:r>
    </w:p>
    <w:p>
      <w:pPr>
        <w:pStyle w:val="style157"/>
        <w:numPr>
          <w:ilvl w:val="0"/>
          <w:numId w:val="18"/>
        </w:numPr>
        <w:rPr/>
      </w:pPr>
      <w:r>
        <w:t>Intermediate (PCM) from BSEB board in 2011.</w:t>
      </w:r>
    </w:p>
    <w:p>
      <w:pPr>
        <w:pStyle w:val="style157"/>
        <w:numPr>
          <w:ilvl w:val="0"/>
          <w:numId w:val="18"/>
        </w:numPr>
        <w:rPr/>
      </w:pPr>
      <w:r>
        <w:t>Matriculation from BSEB board in 2009.</w:t>
      </w: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10160" r="9525" b="8890"/>
                <wp:wrapNone/>
                <wp:docPr id="1040" name="10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0" filled="f" stroked="t" from="0.0pt,13.85pt" to="540.0pt,13.85pt" style="position:absolute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PERSONAL DOSSIER</w:t>
      </w:r>
    </w:p>
    <w:p>
      <w:pPr>
        <w:pStyle w:val="style0"/>
        <w:spacing w:lineRule="auto" w:line="360"/>
        <w:rPr>
          <w:rFonts w:ascii="Cambria" w:cs="Cambria" w:hAnsi="Cambria"/>
          <w:bCs/>
        </w:rPr>
      </w:pPr>
      <w:r>
        <w:rPr>
          <w:rFonts w:ascii="Cambria" w:cs="Cambria" w:hAnsi="Cambria"/>
          <w:b/>
          <w:bCs/>
        </w:rPr>
        <w:t>Date of birth</w:t>
      </w:r>
      <w:r>
        <w:rPr>
          <w:rFonts w:ascii="Cambria" w:cs="Cambria" w:hAnsi="Cambria"/>
        </w:rPr>
        <w:t xml:space="preserve">                          </w:t>
      </w:r>
      <w:r>
        <w:rPr>
          <w:rFonts w:ascii="Cambria" w:cs="Cambria" w:hAnsi="Cambria"/>
          <w:b/>
          <w:bCs/>
        </w:rPr>
        <w:t xml:space="preserve">: </w:t>
      </w:r>
      <w:r>
        <w:rPr>
          <w:rFonts w:ascii="Cambria" w:cs="Cambria" w:hAnsi="Cambria"/>
          <w:bCs/>
        </w:rPr>
        <w:t>10-08-1994</w:t>
      </w:r>
    </w:p>
    <w:p>
      <w:pPr>
        <w:pStyle w:val="style0"/>
        <w:spacing w:lineRule="auto" w:line="360"/>
        <w:rPr>
          <w:rFonts w:ascii="Cambria" w:cs="Cambria" w:hAnsi="Cambria"/>
          <w:bCs/>
        </w:rPr>
      </w:pPr>
      <w:r>
        <w:rPr>
          <w:rFonts w:ascii="Cambria" w:cs="Cambria" w:hAnsi="Cambria"/>
          <w:b/>
          <w:bCs/>
        </w:rPr>
        <w:t xml:space="preserve">Languages known               : </w:t>
      </w:r>
      <w:r>
        <w:rPr>
          <w:rFonts w:ascii="Cambria" w:cs="Cambria" w:hAnsi="Cambria"/>
          <w:bCs/>
        </w:rPr>
        <w:t>English (Native or bilingual proficiency), Hindi (Full professional Proficiency)</w:t>
      </w:r>
    </w:p>
    <w:p>
      <w:pPr>
        <w:pStyle w:val="style0"/>
        <w:tabs>
          <w:tab w:val="left" w:leader="none" w:pos="720"/>
        </w:tabs>
        <w:spacing w:lineRule="auto" w:line="360"/>
        <w:rPr>
          <w:rFonts w:ascii="Cambria" w:cs="Cambria" w:hAnsi="Cambria"/>
          <w:bCs/>
        </w:rPr>
      </w:pPr>
      <w:r>
        <w:rPr>
          <w:rFonts w:ascii="Cambria" w:cs="Cambria" w:hAnsi="Cambria"/>
          <w:b/>
          <w:bCs/>
        </w:rPr>
        <w:t xml:space="preserve">Field of Interest                   : </w:t>
      </w:r>
      <w:r>
        <w:rPr>
          <w:rFonts w:ascii="Cambria" w:cs="Cambria" w:hAnsi="Cambria"/>
          <w:bCs/>
        </w:rPr>
        <w:t>Cloud technology, Network Security and Cyber security.</w:t>
      </w:r>
    </w:p>
    <w:p>
      <w:pPr>
        <w:pStyle w:val="style0"/>
        <w:tabs>
          <w:tab w:val="left" w:leader="none" w:pos="720"/>
        </w:tabs>
        <w:spacing w:lineRule="auto" w:line="360"/>
        <w:rPr>
          <w:rFonts w:ascii="Cambria" w:cs="Cambria" w:hAnsi="Cambria"/>
        </w:rPr>
      </w:pPr>
      <w:r>
        <w:rPr>
          <w:rFonts w:ascii="Cambria" w:cs="Cambria" w:hAnsi="Cambria"/>
          <w:b/>
          <w:bCs/>
        </w:rPr>
        <w:t xml:space="preserve">Strengths  </w:t>
      </w:r>
      <w:r>
        <w:rPr>
          <w:rFonts w:ascii="Cambria" w:cs="Cambria" w:hAnsi="Cambria"/>
        </w:rPr>
        <w:t xml:space="preserve">                              : Determined Learner, Good Communication skills, Enthusiastic worker </w:t>
      </w:r>
    </w:p>
    <w:p>
      <w:pPr>
        <w:pStyle w:val="style0"/>
        <w:tabs>
          <w:tab w:val="left" w:leader="none" w:pos="720"/>
        </w:tabs>
        <w:spacing w:lineRule="auto" w:line="360"/>
        <w:rPr>
          <w:rFonts w:ascii="Cambria" w:cs="Cambria" w:hAnsi="Cambria"/>
        </w:rPr>
      </w:pPr>
    </w:p>
    <w:p>
      <w:pPr>
        <w:pStyle w:val="style0"/>
        <w:jc w:val="both"/>
        <w:rPr>
          <w:b/>
          <w:color w:val="548dd4"/>
          <w:sz w:val="24"/>
        </w:rPr>
      </w:pPr>
      <w:r>
        <w:rPr>
          <w:b/>
          <w:noProof/>
          <w:color w:val="548dd4"/>
          <w:sz w:val="24"/>
          <w:lang w:val="en-GB" w:eastAsia="en-GB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858000" cy="0"/>
                <wp:effectExtent l="9525" t="11430" r="9525" b="7620"/>
                <wp:wrapNone/>
                <wp:docPr id="1041" name="10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1" filled="f" stroked="t" from="0.0pt,13.85pt" to="540.0pt,13.85pt" style="position:absolute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line>
            </w:pict>
          </mc:Fallback>
        </mc:AlternateContent>
      </w:r>
      <w:r>
        <w:rPr>
          <w:b/>
          <w:color w:val="548dd4"/>
          <w:sz w:val="24"/>
        </w:rPr>
        <w:t>DECLARATION</w:t>
      </w:r>
    </w:p>
    <w:p>
      <w:pPr>
        <w:pStyle w:val="style0"/>
        <w:rPr>
          <w:rFonts w:ascii="Cambria" w:cs="Cambria" w:hAnsi="Cambria"/>
        </w:rPr>
      </w:pPr>
      <w:r>
        <w:rPr>
          <w:rFonts w:ascii="Cambria" w:cs="Cambria" w:hAnsi="Cambria"/>
        </w:rPr>
        <w:t>I hereby certify that all the information provided here is correct to the best of my knowledge.</w:t>
      </w:r>
    </w:p>
    <w:p>
      <w:pPr>
        <w:pStyle w:val="style0"/>
        <w:rPr>
          <w:rFonts w:ascii="Cambria" w:cs="Cambria" w:hAnsi="Cambria"/>
        </w:rPr>
      </w:pPr>
    </w:p>
    <w:p>
      <w:pPr>
        <w:pStyle w:val="style0"/>
        <w:rPr>
          <w:rFonts w:ascii="Cambria" w:cs="Cambria" w:hAnsi="Cambria"/>
        </w:rPr>
      </w:pPr>
      <w:r>
        <w:rPr>
          <w:rFonts w:ascii="Cambria" w:cs="Cambria" w:hAnsi="Cambria"/>
        </w:rPr>
        <w:t xml:space="preserve">Date:   </w:t>
      </w:r>
    </w:p>
    <w:p>
      <w:pPr>
        <w:pStyle w:val="style0"/>
        <w:rPr>
          <w:rFonts w:ascii="Cambria" w:cs="Cambria" w:hAnsi="Cambria"/>
        </w:rPr>
      </w:pPr>
      <w:r>
        <w:rPr>
          <w:rFonts w:ascii="Cambria" w:cs="Cambria" w:hAnsi="Cambria"/>
        </w:rPr>
        <w:t xml:space="preserve">                                                                                                                           </w:t>
      </w:r>
    </w:p>
    <w:p>
      <w:pPr>
        <w:pStyle w:val="style0"/>
        <w:rPr>
          <w:rFonts w:ascii="Cambria" w:cs="Cambria" w:hAnsi="Cambria"/>
          <w:b/>
        </w:rPr>
      </w:pPr>
      <w:r>
        <w:rPr>
          <w:rFonts w:ascii="Cambria" w:cs="Cambria" w:hAnsi="Cambria"/>
        </w:rPr>
        <w:t xml:space="preserve">Place:     </w:t>
      </w:r>
      <w:r>
        <w:rPr>
          <w:rFonts w:ascii="Cambria" w:cs="Cambria" w:hAnsi="Cambria"/>
        </w:rPr>
        <w:tab/>
      </w:r>
      <w:r>
        <w:rPr>
          <w:rFonts w:ascii="Cambria" w:cs="Cambria" w:hAnsi="Cambria"/>
          <w:b/>
        </w:rPr>
        <w:t xml:space="preserve">                                                                                                  (PRITESH  KUMAR) 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6AE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588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6CF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AC8D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502C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32EE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445001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79982E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CF8C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B20C21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hybridMultilevel"/>
    <w:tmpl w:val="B2B6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344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CFED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FC6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4FC9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07C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83F8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636A5B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136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5BE7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566CCE4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15"/>
  </w:num>
  <w:num w:numId="8">
    <w:abstractNumId w:val="2"/>
  </w:num>
  <w:num w:numId="9">
    <w:abstractNumId w:val="18"/>
  </w:num>
  <w:num w:numId="10">
    <w:abstractNumId w:val="10"/>
  </w:num>
  <w:num w:numId="11">
    <w:abstractNumId w:val="8"/>
  </w:num>
  <w:num w:numId="12">
    <w:abstractNumId w:val="5"/>
  </w:num>
  <w:num w:numId="13">
    <w:abstractNumId w:val="20"/>
  </w:num>
  <w:num w:numId="14">
    <w:abstractNumId w:val="0"/>
  </w:num>
  <w:num w:numId="15">
    <w:abstractNumId w:val="6"/>
  </w:num>
  <w:num w:numId="16">
    <w:abstractNumId w:val="17"/>
  </w:num>
  <w:num w:numId="17">
    <w:abstractNumId w:val="4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8">
    <w:name w:val="Style1"/>
    <w:basedOn w:val="style0"/>
    <w:next w:val="style4098"/>
    <w:pPr>
      <w:shd w:val="pct15" w:color="auto" w:fill="auto"/>
      <w:spacing w:after="0" w:lineRule="auto" w:line="240"/>
      <w:ind w:left="1260" w:hanging="1260"/>
      <w:jc w:val="both"/>
    </w:pPr>
    <w:rPr>
      <w:rFonts w:ascii="Impact" w:cs="Impact" w:eastAsia="Times New Roman" w:hAnsi="Impact"/>
      <w:sz w:val="28"/>
      <w:szCs w:val="28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>
      <w:spacing w:lineRule="auto" w:line="240"/>
    </w:pPr>
    <w:rPr>
      <w:sz w:val="20"/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sz w:val="20"/>
      <w:szCs w:val="20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2b77c372-c0dd-488a-846d-6635fe819f1d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Footer Char_108654a0-564f-4f6e-90fe-b422c9ca2022"/>
    <w:basedOn w:val="style65"/>
    <w:next w:val="style410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74A1-38F4-4FFF-9E2D-73476A27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1575</Words>
  <Pages>5</Pages>
  <Characters>10499</Characters>
  <Application>WPS Office</Application>
  <DocSecurity>0</DocSecurity>
  <Paragraphs>199</Paragraphs>
  <ScaleCrop>false</ScaleCrop>
  <Company>ORANGE FT Group</Company>
  <LinksUpToDate>false</LinksUpToDate>
  <CharactersWithSpaces>13571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2022-03-05T15:45:00Z</dcterms:created>
  <dc:creator>PANDEY Amit OBS/S APAC</dc:creator>
  <lastModifiedBy>Redmi Y3</lastModifiedBy>
  <dcterms:modified xsi:type="dcterms:W3CDTF">2022-06-06T05:17:05Z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3d2eb4a7ba0a4f0dad28cff2691e0ca5</vt:lpwstr>
  </property>
</Properties>
</file>